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4756"/>
        <w:gridCol w:w="710"/>
        <w:gridCol w:w="566"/>
        <w:gridCol w:w="4174"/>
      </w:tblGrid>
      <w:tr w:rsidR="00D929A9" w:rsidTr="00D929A9">
        <w:trPr>
          <w:trHeight w:val="1134"/>
        </w:trPr>
        <w:tc>
          <w:tcPr>
            <w:tcW w:w="4756" w:type="dxa"/>
          </w:tcPr>
          <w:p w:rsidR="00D929A9" w:rsidRDefault="00D929A9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ПАРАТ</w:t>
            </w:r>
          </w:p>
          <w:p w:rsidR="00D929A9" w:rsidRDefault="00D929A9">
            <w:pPr>
              <w:jc w:val="center"/>
            </w:pPr>
            <w:r>
              <w:t>РЕСПУБЛИКА ТАТАРСТАН</w:t>
            </w:r>
          </w:p>
          <w:p w:rsidR="00D929A9" w:rsidRDefault="00D929A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НИЖНЕКАМСКИЙ</w:t>
            </w:r>
          </w:p>
          <w:p w:rsidR="00D929A9" w:rsidRDefault="00D929A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ГОРОДСКОЙ СОВЕТ</w:t>
            </w:r>
          </w:p>
          <w:p w:rsidR="00D929A9" w:rsidRDefault="00D929A9">
            <w:pPr>
              <w:ind w:left="-108" w:right="-108"/>
              <w:jc w:val="center"/>
              <w:rPr>
                <w:lang w:val="tt-RU"/>
              </w:rPr>
            </w:pPr>
          </w:p>
          <w:p w:rsidR="00D929A9" w:rsidRDefault="00D929A9">
            <w:pPr>
              <w:ind w:left="-108" w:right="-108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пр. Строителей, д. 12, </w:t>
            </w:r>
            <w: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D929A9" w:rsidRDefault="00D929A9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4" w:type="dxa"/>
          </w:tcPr>
          <w:p w:rsidR="00D929A9" w:rsidRDefault="00D929A9">
            <w:pPr>
              <w:jc w:val="center"/>
              <w:rPr>
                <w:b/>
                <w:lang w:val="en-US"/>
              </w:rPr>
            </w:pPr>
          </w:p>
          <w:p w:rsidR="00D929A9" w:rsidRDefault="00D929A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D929A9" w:rsidRDefault="00D929A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ТҮБӘН КАМА </w:t>
            </w:r>
          </w:p>
          <w:p w:rsidR="00D929A9" w:rsidRDefault="00D929A9">
            <w:pPr>
              <w:jc w:val="center"/>
            </w:pPr>
            <w:r>
              <w:rPr>
                <w:lang w:val="tt-RU"/>
              </w:rPr>
              <w:t xml:space="preserve">ШӘҺӘР СОВЕТЫ </w:t>
            </w:r>
          </w:p>
          <w:p w:rsidR="00D929A9" w:rsidRDefault="00D929A9">
            <w:pPr>
              <w:jc w:val="center"/>
            </w:pPr>
          </w:p>
          <w:p w:rsidR="00D929A9" w:rsidRDefault="00D929A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D929A9" w:rsidTr="00D929A9">
        <w:trPr>
          <w:trHeight w:val="68"/>
        </w:trPr>
        <w:tc>
          <w:tcPr>
            <w:tcW w:w="10206" w:type="dxa"/>
            <w:gridSpan w:val="4"/>
            <w:hideMark/>
          </w:tcPr>
          <w:p w:rsidR="00D929A9" w:rsidRDefault="00D929A9">
            <w:pPr>
              <w:spacing w:after="40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Тел./факс: (8555) 42-42-66.  </w:t>
            </w: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rPr>
                <w:lang w:val="tt-RU"/>
              </w:rPr>
              <w:t xml:space="preserve">: </w:t>
            </w:r>
            <w:proofErr w:type="spellStart"/>
            <w:r>
              <w:rPr>
                <w:lang w:val="en-US"/>
              </w:rPr>
              <w:t>Gorsovet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Nk</w:t>
            </w:r>
            <w:proofErr w:type="spellEnd"/>
            <w:r>
              <w:t>@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929A9" w:rsidTr="00D929A9">
        <w:trPr>
          <w:trHeight w:val="85"/>
        </w:trPr>
        <w:tc>
          <w:tcPr>
            <w:tcW w:w="5466" w:type="dxa"/>
            <w:gridSpan w:val="2"/>
          </w:tcPr>
          <w:p w:rsidR="00D929A9" w:rsidRDefault="00D929A9">
            <w:pPr>
              <w:rPr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C4BA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0BwWAIAAGIEAAAOAAAAZHJzL2Uyb0RvYy54bWysVEtu2zAQ3RfoHQjuHUmuFDtC5KCQ7G7S&#10;NkDS7mmRsohKJEEylo2iQNIL5Ai9Qjdd9IOcQb5Rh/SnSbspimpBDTUzj29mHnV6tmobtGTacCky&#10;HB2FGDFRSsrFIsNvrmaDMUbGEkFJIwXL8JoZfDZ5+uS0Uykbylo2lGkEIMKkncpwba1Kg8CUNWuJ&#10;OZKKCXBWUrfEwlYvAqpJB+htEwzD8DjopKZKy5IZA1+LrRNPPH5VsdK+rirDLGoyDNysX7Vf524N&#10;JqckXWiial7uaJB/YNESLuDQA1RBLEHXmv8B1fJSSyMre1TKNpBVxUvma4BqovC3ai5ropivBZpj&#10;1KFN5v/Blq+WFxpxmuEYI0FaGFH/aXOzuet/9J83d2hz29/Dsvm4uem/9N/7b/19/xXFrm+dMimk&#10;5+JCu8rLlbhU57J8Z5CQeU3Egnn+V2sFoJHLCB6luI1RcPq8eykpxJBrK30TV5VuUdVw9dYlOnBo&#10;FFr5qa0PU2Mri0r4mIyT0XiUYFSCL05GQz/VgKQOxiUrbewLJlvkjAwbqwlf1DaXQoA+pN4eQZbn&#10;xjqSvxJcspAz3jReJo1AXYZPkmHiORnZcOqcLszoxTxvNFoSENoMnnDP4lGYlteCerCaETrd2Zbw&#10;ZmvD4Y1weFAc0NlZWyW9PwlPpuPpOB7Ew+PpIA6LYvB8lseD41k0SopnRZ4X0QdHLYrTmlPKhGO3&#10;V3UU/51qdvdrq8eDrg9tCB6j+34B2f3bk/ZzdqPdimQu6fpC7+cPQvbBu0vnbsrDPdgPfw2TnwA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DgjQHB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8E713" id="Прямая со стрелкой 3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ElAWAIAAGIEAAAOAAAAZHJzL2Uyb0RvYy54bWysVEtu2zAQ3RfoHQjuHUmOFDtC5KCV7G76&#10;CZC0e5qkLKIUSZCMZaMokPYCOUKv0E0X/SBnkG9Ukv40aTdF0Q015Mw8vpl51Nn5quVgSbVhUhQw&#10;OYohoAJLwsSigK+vZoMxBMYiQRCXghZwTQ08nzx+dNapnA5lIzmhGjgQYfJOFbCxVuVRZHBDW2SO&#10;pKLCOWupW2TdVi8iolHn0FseDeP4JOqkJkpLTI1xp9XWCScBv64ptq/q2lALeAEdNxtWHda5X6PJ&#10;GcoXGqmG4R0N9A8sWsSEu/QAVSGLwLVmf0C1DGtpZG2PsGwjWdcM01CDqyaJf6vmskGKhlpcc4w6&#10;tMn8P1j8cnmhASMFPIZAoNaNqP+0udnc9j/6z5tbsPnQ37ll83Fz03/pv/ff+rv+Kzj2feuUyV16&#10;KS60rxyvxKV6LvFbA4QsGyQWNPC/WisHmviM6EGK3xjlbp93LyRxMejaytDEVa1bUHOm3vhED+4a&#10;BVZhauvD1OjKAuwOs3E2Go8yCLDzpdloGKYaodzD+GSljX1GZQu8UUBjNWKLxpZSCKcPqbdXoOVz&#10;Yz3JXwk+WcgZ4zzIhAvQFfA0G2aBk5GcEe/0YUYv5iXXYIm80OKncbZn8SBMy2tBAlhDEZnubIsY&#10;39ruci48nivO0dlZWyW9O41Pp+PpOB2kw5PpII2ravBkVqaDk1kyyqrjqiyr5L2nlqR5wwihwrPb&#10;qzpJ/041u/e11eNB14c2RA/RQ78c2f03kA5z9qPdimQuyfpC7+fvhByCd4/Ov5T7e2ff/zVMfgIA&#10;AP//AwBQSwMEFAAGAAgAAAAhADmwWTjdAAAACAEAAA8AAABkcnMvZG93bnJldi54bWxMj8FuwjAM&#10;hu+TeIfISLtB2nVCUJoihrTLtE3AJs5p47XVGqdKApS3n3fabv7lT78/F5vR9uKCPnSOFKTzBARS&#10;7UxHjYLPj+fZEkSImozuHaGCGwbYlJO7QufGXemAl2NsBJdQyLWCNsYhlzLULVod5m5A4t2X81ZH&#10;jr6Rxusrl9tePiTJQlrdEV9o9YC7Fuvv49kqCNmTPTVvab1zr+Nt/9J5v32vlLqfjts1iIhj/IPh&#10;V5/VoWSnyp3JBNErmKVZyigP2QIEA6tk9QiiUsBZloX8/0D5AwAA//8DAFBLAQItABQABgAIAAAA&#10;IQC2gziS/gAAAOEBAAATAAAAAAAAAAAAAAAAAAAAAABbQ29udGVudF9UeXBlc10ueG1sUEsBAi0A&#10;FAAGAAgAAAAhADj9If/WAAAAlAEAAAsAAAAAAAAAAAAAAAAALwEAAF9yZWxzLy5yZWxzUEsBAi0A&#10;FAAGAAgAAAAhALOESUBYAgAAYgQAAA4AAAAAAAAAAAAAAAAALgIAAGRycy9lMm9Eb2MueG1sUEsB&#10;Ai0AFAAGAAgAAAAhADmwWTjdAAAACAEAAA8AAAAAAAAAAAAAAAAAsgQAAGRycy9kb3ducmV2Lnht&#10;bFBLBQYAAAAABAAEAPMAAAC8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28575" b="3048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C5CC2" id="Прямая со стрелкой 2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lKWgIAAGIEAAAOAAAAZHJzL2Uyb0RvYy54bWysVEtu2zAQ3RfoHQjuHVmK5I8QOSgku5u0&#10;NZC0e1qiLKISSZCMZaMokPYCOUKv0E0X/SBnkG/UIeW4Sbspim5GQw7n8c3Mo87Ot02NNlRpJniC&#10;/ZMhRpTnomB8neDXV4vBBCNtCC9ILThN8I5qfD57+uSslTENRCXqgioEIFzHrUxwZYyMPU/nFW2I&#10;PhGScgiWQjXEwFKtvUKRFtCb2guGw5HXClVIJXKqNexmfRDPHH5Z0ty8KktNDaoTDNyMs8rZlbXe&#10;7IzEa0VkxfIDDfIPLBrCOFx6hMqIIehasT+gGpYroUVpTnLReKIsWU5dDVCNP/ytmsuKSOpqgeZo&#10;eWyT/n+w+cvNUiFWJDjAiJMGRtR92t/sb7sf3ef9Ldp/6O7A7D/ub7ov3ffuW3fXfUWB7VsrdQzp&#10;KV8qW3m+5ZfyQuRvNeIirQhfU8f/aicB1LcZ3qMUu9ASbl+1L0QBZ8i1Ea6J21I1qKyZfGMTLTg0&#10;Cm3d1HbHqdGtQTlsRpNoPBlHGOUQC6Nx4KbqkdjC2GSptHlORYOsk2BtFGHryqSCc9CHUP0VZHOh&#10;jSX5K8Emc7Fgde1kUnPUJngaBZHjpEXNChu0x7Rar9JaoQ0BoZ2OosW0rxgiD48pcc0LB1ZRUswP&#10;viGs7n24vOYWD4oDOgevV9K76XA6n8wn4SAMRvNBOMyywbNFGg5GC38cZadZmmb+e0vND+OKFQXl&#10;lt29qv3w71RzeF+9Ho+6PrbBe4zu+gVk77+OtJuzHW0vkpUodkt1P38Qsjt8eHT2pTxcg//w1zD7&#10;CQ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pss5Sl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>
              <w:rPr>
                <w:lang w:val="tt-RU"/>
              </w:rPr>
              <w:t xml:space="preserve">            </w:t>
            </w:r>
          </w:p>
          <w:p w:rsidR="00D929A9" w:rsidRDefault="00D929A9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                   РЕШЕНИЕ</w:t>
            </w:r>
          </w:p>
          <w:p w:rsidR="00D929A9" w:rsidRDefault="00D929A9">
            <w:pPr>
              <w:rPr>
                <w:b/>
                <w:lang w:val="tt-RU"/>
              </w:rPr>
            </w:pPr>
          </w:p>
          <w:p w:rsidR="00D929A9" w:rsidRDefault="00545E99" w:rsidP="00545E99">
            <w:pPr>
              <w:rPr>
                <w:lang w:val="tt-RU"/>
              </w:rPr>
            </w:pPr>
            <w:r w:rsidRPr="00545E99">
              <w:rPr>
                <w:sz w:val="24"/>
                <w:szCs w:val="24"/>
                <w:lang w:val="tt-RU"/>
              </w:rPr>
              <w:t xml:space="preserve">2021 елның 1 сентябре № </w:t>
            </w:r>
            <w:r>
              <w:rPr>
                <w:sz w:val="24"/>
                <w:szCs w:val="24"/>
                <w:lang w:val="tt-RU"/>
              </w:rPr>
              <w:t>4</w:t>
            </w:r>
            <w:r w:rsidRPr="00545E99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4740" w:type="dxa"/>
            <w:gridSpan w:val="2"/>
          </w:tcPr>
          <w:p w:rsidR="00D929A9" w:rsidRDefault="00D929A9">
            <w:pPr>
              <w:jc w:val="both"/>
              <w:rPr>
                <w:b/>
                <w:lang w:val="tt-RU"/>
              </w:rPr>
            </w:pPr>
          </w:p>
          <w:p w:rsidR="00D929A9" w:rsidRDefault="00D929A9">
            <w:pPr>
              <w:ind w:firstLine="1236"/>
              <w:jc w:val="both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КАРАР</w:t>
            </w:r>
          </w:p>
        </w:tc>
      </w:tr>
    </w:tbl>
    <w:p w:rsidR="001C3397" w:rsidRPr="00273031" w:rsidRDefault="001C3397" w:rsidP="00DF35F4">
      <w:pPr>
        <w:jc w:val="both"/>
        <w:rPr>
          <w:b/>
          <w:sz w:val="27"/>
          <w:szCs w:val="27"/>
        </w:rPr>
      </w:pPr>
    </w:p>
    <w:p w:rsidR="000D41A2" w:rsidRPr="00545E99" w:rsidRDefault="000D41A2" w:rsidP="000D41A2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545E99">
        <w:rPr>
          <w:sz w:val="28"/>
          <w:szCs w:val="28"/>
          <w:lang w:val="tt-RU"/>
        </w:rPr>
        <w:t>Шәхси эшмәкәр булмаган һәм</w:t>
      </w:r>
      <w:r w:rsidRPr="00545E99">
        <w:rPr>
          <w:sz w:val="28"/>
          <w:szCs w:val="28"/>
        </w:rPr>
        <w:t xml:space="preserve"> </w:t>
      </w:r>
      <w:r w:rsidRPr="00545E99">
        <w:rPr>
          <w:sz w:val="28"/>
          <w:szCs w:val="28"/>
          <w:lang w:val="tt-RU"/>
        </w:rPr>
        <w:t xml:space="preserve">«Һөнәри керемгә салым» махсус салым режимын кулланучы </w:t>
      </w:r>
      <w:r w:rsidRPr="00545E99">
        <w:rPr>
          <w:sz w:val="28"/>
          <w:szCs w:val="28"/>
        </w:rPr>
        <w:t xml:space="preserve">физик </w:t>
      </w:r>
      <w:proofErr w:type="spellStart"/>
      <w:r w:rsidRPr="00545E99">
        <w:rPr>
          <w:sz w:val="28"/>
          <w:szCs w:val="28"/>
        </w:rPr>
        <w:t>затларга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дәүләт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ярдәме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чаралары</w:t>
      </w:r>
      <w:proofErr w:type="spellEnd"/>
      <w:r w:rsidRPr="00545E99">
        <w:rPr>
          <w:sz w:val="28"/>
          <w:szCs w:val="28"/>
          <w:lang w:val="tt-RU"/>
        </w:rPr>
        <w:t xml:space="preserve">, шул исәптән мөлкәти, </w:t>
      </w:r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күрсәтү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мөмкинлеге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максатларында</w:t>
      </w:r>
      <w:proofErr w:type="spellEnd"/>
      <w:r w:rsidRPr="00545E99">
        <w:rPr>
          <w:sz w:val="28"/>
          <w:szCs w:val="28"/>
          <w:lang w:val="tt-RU"/>
        </w:rPr>
        <w:t>,</w:t>
      </w:r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Түбән</w:t>
      </w:r>
      <w:proofErr w:type="spellEnd"/>
      <w:r w:rsidRPr="00545E99">
        <w:rPr>
          <w:sz w:val="28"/>
          <w:szCs w:val="28"/>
        </w:rPr>
        <w:t xml:space="preserve"> Кама </w:t>
      </w:r>
      <w:proofErr w:type="spellStart"/>
      <w:r w:rsidRPr="00545E99">
        <w:rPr>
          <w:sz w:val="28"/>
          <w:szCs w:val="28"/>
        </w:rPr>
        <w:t>шәһәр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Советының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кайбер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карарларына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үзгәрешләр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кертү</w:t>
      </w:r>
      <w:proofErr w:type="spellEnd"/>
      <w:r w:rsidRPr="00545E99">
        <w:rPr>
          <w:sz w:val="28"/>
          <w:szCs w:val="28"/>
        </w:rPr>
        <w:t xml:space="preserve"> </w:t>
      </w:r>
      <w:proofErr w:type="spellStart"/>
      <w:r w:rsidRPr="00545E99">
        <w:rPr>
          <w:sz w:val="28"/>
          <w:szCs w:val="28"/>
        </w:rPr>
        <w:t>турынд</w:t>
      </w:r>
      <w:bookmarkStart w:id="0" w:name="_GoBack"/>
      <w:bookmarkEnd w:id="0"/>
      <w:r w:rsidRPr="00545E99">
        <w:rPr>
          <w:sz w:val="28"/>
          <w:szCs w:val="28"/>
        </w:rPr>
        <w:t>а</w:t>
      </w:r>
      <w:proofErr w:type="spellEnd"/>
    </w:p>
    <w:p w:rsidR="00230355" w:rsidRPr="00545E99" w:rsidRDefault="00230355" w:rsidP="00230355">
      <w:pPr>
        <w:ind w:firstLine="709"/>
        <w:jc w:val="both"/>
        <w:rPr>
          <w:b/>
          <w:color w:val="000000"/>
          <w:sz w:val="28"/>
          <w:szCs w:val="28"/>
          <w:lang w:bidi="ru-RU"/>
        </w:rPr>
      </w:pPr>
    </w:p>
    <w:p w:rsidR="000D41A2" w:rsidRPr="00545E99" w:rsidRDefault="00282F86" w:rsidP="00230355">
      <w:pPr>
        <w:ind w:firstLine="709"/>
        <w:jc w:val="both"/>
        <w:rPr>
          <w:sz w:val="28"/>
          <w:szCs w:val="28"/>
        </w:rPr>
      </w:pPr>
      <w:r w:rsidRPr="00545E99">
        <w:rPr>
          <w:sz w:val="28"/>
          <w:szCs w:val="28"/>
        </w:rPr>
        <w:t xml:space="preserve"> </w:t>
      </w:r>
      <w:r w:rsidR="000D41A2" w:rsidRPr="00545E99">
        <w:rPr>
          <w:sz w:val="28"/>
          <w:szCs w:val="28"/>
        </w:rPr>
        <w:t xml:space="preserve">«Россия </w:t>
      </w:r>
      <w:proofErr w:type="spellStart"/>
      <w:r w:rsidR="000D41A2" w:rsidRPr="00545E99">
        <w:rPr>
          <w:sz w:val="28"/>
          <w:szCs w:val="28"/>
        </w:rPr>
        <w:t>Федерациясендә</w:t>
      </w:r>
      <w:proofErr w:type="spellEnd"/>
      <w:r w:rsidR="000D41A2" w:rsidRPr="00545E99">
        <w:rPr>
          <w:sz w:val="28"/>
          <w:szCs w:val="28"/>
        </w:rPr>
        <w:t xml:space="preserve"> кече </w:t>
      </w:r>
      <w:proofErr w:type="spellStart"/>
      <w:r w:rsidR="000D41A2" w:rsidRPr="00545E99">
        <w:rPr>
          <w:sz w:val="28"/>
          <w:szCs w:val="28"/>
        </w:rPr>
        <w:t>һәм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урта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эшкуарлыкны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үстерү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турында</w:t>
      </w:r>
      <w:proofErr w:type="spellEnd"/>
      <w:r w:rsidR="000D41A2" w:rsidRPr="00545E99">
        <w:rPr>
          <w:sz w:val="28"/>
          <w:szCs w:val="28"/>
          <w:lang w:val="tt-RU"/>
        </w:rPr>
        <w:t>»</w:t>
      </w:r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Федераль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законга</w:t>
      </w:r>
      <w:proofErr w:type="spellEnd"/>
      <w:r w:rsidR="000D41A2" w:rsidRPr="00545E99">
        <w:rPr>
          <w:sz w:val="28"/>
          <w:szCs w:val="28"/>
        </w:rPr>
        <w:t xml:space="preserve"> </w:t>
      </w:r>
      <w:r w:rsidR="000D41A2" w:rsidRPr="00545E99">
        <w:rPr>
          <w:sz w:val="28"/>
          <w:szCs w:val="28"/>
          <w:lang w:val="tt-RU"/>
        </w:rPr>
        <w:t>үзгәрешләр кертү хакында»</w:t>
      </w:r>
      <w:r w:rsidR="00A53D01" w:rsidRPr="00545E99">
        <w:rPr>
          <w:sz w:val="28"/>
          <w:szCs w:val="28"/>
          <w:lang w:val="tt-RU"/>
        </w:rPr>
        <w:t xml:space="preserve"> 2020 елның 8 июнендәге 169-ФЗ номерлы Федераль закон</w:t>
      </w:r>
      <w:r w:rsidR="000D41A2" w:rsidRPr="00545E99">
        <w:rPr>
          <w:sz w:val="28"/>
          <w:szCs w:val="28"/>
          <w:lang w:val="tt-RU"/>
        </w:rPr>
        <w:t xml:space="preserve"> </w:t>
      </w:r>
      <w:proofErr w:type="spellStart"/>
      <w:r w:rsidR="000D41A2" w:rsidRPr="00545E99">
        <w:rPr>
          <w:sz w:val="28"/>
          <w:szCs w:val="28"/>
        </w:rPr>
        <w:t>һәм</w:t>
      </w:r>
      <w:proofErr w:type="spellEnd"/>
      <w:r w:rsidR="000D41A2" w:rsidRPr="00545E99">
        <w:rPr>
          <w:sz w:val="28"/>
          <w:szCs w:val="28"/>
        </w:rPr>
        <w:t xml:space="preserve"> </w:t>
      </w:r>
      <w:r w:rsidR="000D41A2" w:rsidRPr="00545E99">
        <w:rPr>
          <w:sz w:val="28"/>
          <w:szCs w:val="28"/>
          <w:lang w:val="tt-RU"/>
        </w:rPr>
        <w:t>«</w:t>
      </w:r>
      <w:r w:rsidRPr="00545E99">
        <w:rPr>
          <w:sz w:val="28"/>
          <w:szCs w:val="28"/>
          <w:lang w:val="tt-RU"/>
        </w:rPr>
        <w:t>К</w:t>
      </w:r>
      <w:r w:rsidR="00A53D01" w:rsidRPr="00545E99">
        <w:rPr>
          <w:sz w:val="28"/>
          <w:szCs w:val="28"/>
          <w:lang w:val="tt-RU"/>
        </w:rPr>
        <w:t>ече һәм урта эшкуарлык субъектларының – ярдәм алучыларның бердәм реестрын формалаштыру максатларында, «</w:t>
      </w:r>
      <w:r w:rsidR="000D41A2" w:rsidRPr="00545E99">
        <w:rPr>
          <w:sz w:val="28"/>
          <w:szCs w:val="28"/>
        </w:rPr>
        <w:t xml:space="preserve">Россия </w:t>
      </w:r>
      <w:proofErr w:type="spellStart"/>
      <w:r w:rsidR="000D41A2" w:rsidRPr="00545E99">
        <w:rPr>
          <w:sz w:val="28"/>
          <w:szCs w:val="28"/>
        </w:rPr>
        <w:t>Федерациясендә</w:t>
      </w:r>
      <w:proofErr w:type="spellEnd"/>
      <w:r w:rsidR="000D41A2" w:rsidRPr="00545E99">
        <w:rPr>
          <w:sz w:val="28"/>
          <w:szCs w:val="28"/>
        </w:rPr>
        <w:t xml:space="preserve"> кече </w:t>
      </w:r>
      <w:proofErr w:type="spellStart"/>
      <w:r w:rsidR="000D41A2" w:rsidRPr="00545E99">
        <w:rPr>
          <w:sz w:val="28"/>
          <w:szCs w:val="28"/>
        </w:rPr>
        <w:t>һәм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урта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эшкуарлыкны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үстерү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турында</w:t>
      </w:r>
      <w:proofErr w:type="spellEnd"/>
      <w:r w:rsidR="000D41A2" w:rsidRPr="00545E99">
        <w:rPr>
          <w:sz w:val="28"/>
          <w:szCs w:val="28"/>
          <w:lang w:val="tt-RU"/>
        </w:rPr>
        <w:t>»</w:t>
      </w:r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Федераль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законга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үзгәрешләр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кертү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хакында</w:t>
      </w:r>
      <w:proofErr w:type="spellEnd"/>
      <w:r w:rsidR="00A53D01" w:rsidRPr="00545E99">
        <w:rPr>
          <w:sz w:val="28"/>
          <w:szCs w:val="28"/>
          <w:lang w:val="tt-RU"/>
        </w:rPr>
        <w:t>»</w:t>
      </w:r>
      <w:r w:rsidR="00A53D01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Федерал</w:t>
      </w:r>
      <w:r w:rsidR="00A53D01" w:rsidRPr="00545E99">
        <w:rPr>
          <w:sz w:val="28"/>
          <w:szCs w:val="28"/>
        </w:rPr>
        <w:t>ь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законның</w:t>
      </w:r>
      <w:proofErr w:type="spellEnd"/>
      <w:r w:rsidR="00A53D01" w:rsidRPr="00545E99">
        <w:rPr>
          <w:sz w:val="28"/>
          <w:szCs w:val="28"/>
        </w:rPr>
        <w:t xml:space="preserve"> 1 </w:t>
      </w:r>
      <w:proofErr w:type="spellStart"/>
      <w:r w:rsidR="00A53D01" w:rsidRPr="00545E99">
        <w:rPr>
          <w:sz w:val="28"/>
          <w:szCs w:val="28"/>
        </w:rPr>
        <w:t>һәм</w:t>
      </w:r>
      <w:proofErr w:type="spellEnd"/>
      <w:r w:rsidR="00A53D01" w:rsidRPr="00545E99">
        <w:rPr>
          <w:sz w:val="28"/>
          <w:szCs w:val="28"/>
        </w:rPr>
        <w:t xml:space="preserve"> 2 </w:t>
      </w:r>
      <w:proofErr w:type="spellStart"/>
      <w:r w:rsidR="00A53D01" w:rsidRPr="00545E99">
        <w:rPr>
          <w:sz w:val="28"/>
          <w:szCs w:val="28"/>
        </w:rPr>
        <w:t>статьялары</w:t>
      </w:r>
      <w:proofErr w:type="spellEnd"/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нигезендә</w:t>
      </w:r>
      <w:proofErr w:type="spellEnd"/>
      <w:r w:rsidR="000D41A2" w:rsidRPr="00545E99">
        <w:rPr>
          <w:sz w:val="28"/>
          <w:szCs w:val="28"/>
        </w:rPr>
        <w:t xml:space="preserve">, </w:t>
      </w:r>
      <w:proofErr w:type="spellStart"/>
      <w:r w:rsidR="00A53D01" w:rsidRPr="00545E99">
        <w:rPr>
          <w:sz w:val="28"/>
          <w:szCs w:val="28"/>
        </w:rPr>
        <w:t>шәхси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эшмәкәр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булмаган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һәм</w:t>
      </w:r>
      <w:proofErr w:type="spellEnd"/>
      <w:r w:rsidR="00A53D01" w:rsidRPr="00545E99">
        <w:rPr>
          <w:sz w:val="28"/>
          <w:szCs w:val="28"/>
        </w:rPr>
        <w:t xml:space="preserve"> «</w:t>
      </w:r>
      <w:proofErr w:type="spellStart"/>
      <w:r w:rsidR="00A53D01" w:rsidRPr="00545E99">
        <w:rPr>
          <w:sz w:val="28"/>
          <w:szCs w:val="28"/>
        </w:rPr>
        <w:t>Һөнәри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керемгә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салым</w:t>
      </w:r>
      <w:proofErr w:type="spellEnd"/>
      <w:r w:rsidR="00A53D01" w:rsidRPr="00545E99">
        <w:rPr>
          <w:sz w:val="28"/>
          <w:szCs w:val="28"/>
        </w:rPr>
        <w:t xml:space="preserve">» </w:t>
      </w:r>
      <w:proofErr w:type="spellStart"/>
      <w:r w:rsidR="00A53D01" w:rsidRPr="00545E99">
        <w:rPr>
          <w:sz w:val="28"/>
          <w:szCs w:val="28"/>
        </w:rPr>
        <w:t>махсус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салым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режимын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кулланучы</w:t>
      </w:r>
      <w:proofErr w:type="spellEnd"/>
      <w:r w:rsidR="00A53D01" w:rsidRPr="00545E99">
        <w:rPr>
          <w:sz w:val="28"/>
          <w:szCs w:val="28"/>
        </w:rPr>
        <w:t xml:space="preserve"> физик </w:t>
      </w:r>
      <w:proofErr w:type="spellStart"/>
      <w:r w:rsidR="00A53D01" w:rsidRPr="00545E99">
        <w:rPr>
          <w:sz w:val="28"/>
          <w:szCs w:val="28"/>
        </w:rPr>
        <w:t>затларга</w:t>
      </w:r>
      <w:proofErr w:type="spellEnd"/>
      <w:r w:rsidR="00A53D01" w:rsidRPr="00545E99">
        <w:rPr>
          <w:sz w:val="28"/>
          <w:szCs w:val="28"/>
          <w:lang w:val="tt-RU"/>
        </w:rPr>
        <w:t xml:space="preserve"> (алга таба – үзмәшгуль гражданнар)</w:t>
      </w:r>
      <w:r w:rsidR="00A53D01" w:rsidRPr="00545E99">
        <w:rPr>
          <w:sz w:val="28"/>
          <w:szCs w:val="28"/>
        </w:rPr>
        <w:t xml:space="preserve"> </w:t>
      </w:r>
      <w:r w:rsidR="00A53D01" w:rsidRPr="00545E99">
        <w:rPr>
          <w:sz w:val="28"/>
          <w:szCs w:val="28"/>
          <w:lang w:val="tt-RU"/>
        </w:rPr>
        <w:t xml:space="preserve"> </w:t>
      </w:r>
      <w:proofErr w:type="spellStart"/>
      <w:r w:rsidR="00A53D01" w:rsidRPr="00545E99">
        <w:rPr>
          <w:sz w:val="28"/>
          <w:szCs w:val="28"/>
        </w:rPr>
        <w:t>дәүләт</w:t>
      </w:r>
      <w:proofErr w:type="spellEnd"/>
      <w:r w:rsidR="00A53D01" w:rsidRPr="00545E99">
        <w:rPr>
          <w:sz w:val="28"/>
          <w:szCs w:val="28"/>
        </w:rPr>
        <w:t xml:space="preserve"> </w:t>
      </w:r>
      <w:r w:rsidR="00A53D01" w:rsidRPr="00545E99">
        <w:rPr>
          <w:sz w:val="28"/>
          <w:szCs w:val="28"/>
          <w:lang w:val="tt-RU"/>
        </w:rPr>
        <w:t xml:space="preserve">һәм муниципаль </w:t>
      </w:r>
      <w:proofErr w:type="spellStart"/>
      <w:r w:rsidR="00A53D01" w:rsidRPr="00545E99">
        <w:rPr>
          <w:sz w:val="28"/>
          <w:szCs w:val="28"/>
        </w:rPr>
        <w:t>ярдәм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чаралары</w:t>
      </w:r>
      <w:proofErr w:type="spellEnd"/>
      <w:r w:rsidR="00A53D01" w:rsidRPr="00545E99">
        <w:rPr>
          <w:sz w:val="28"/>
          <w:szCs w:val="28"/>
        </w:rPr>
        <w:t xml:space="preserve">, </w:t>
      </w:r>
      <w:proofErr w:type="spellStart"/>
      <w:r w:rsidR="00A53D01" w:rsidRPr="00545E99">
        <w:rPr>
          <w:sz w:val="28"/>
          <w:szCs w:val="28"/>
        </w:rPr>
        <w:t>шул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исәптән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мөлкәти</w:t>
      </w:r>
      <w:proofErr w:type="spellEnd"/>
      <w:r w:rsidR="00A53D01" w:rsidRPr="00545E99">
        <w:rPr>
          <w:sz w:val="28"/>
          <w:szCs w:val="28"/>
        </w:rPr>
        <w:t xml:space="preserve">,  </w:t>
      </w:r>
      <w:proofErr w:type="spellStart"/>
      <w:r w:rsidR="00A53D01" w:rsidRPr="00545E99">
        <w:rPr>
          <w:sz w:val="28"/>
          <w:szCs w:val="28"/>
        </w:rPr>
        <w:t>күрсәтү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мөмкинлеге</w:t>
      </w:r>
      <w:proofErr w:type="spellEnd"/>
      <w:r w:rsidR="00A53D01" w:rsidRPr="00545E99">
        <w:rPr>
          <w:sz w:val="28"/>
          <w:szCs w:val="28"/>
        </w:rPr>
        <w:t xml:space="preserve"> </w:t>
      </w:r>
      <w:proofErr w:type="spellStart"/>
      <w:r w:rsidR="00A53D01" w:rsidRPr="00545E99">
        <w:rPr>
          <w:sz w:val="28"/>
          <w:szCs w:val="28"/>
        </w:rPr>
        <w:t>максатларында</w:t>
      </w:r>
      <w:proofErr w:type="spellEnd"/>
      <w:r w:rsidR="00A53D01" w:rsidRPr="00545E99">
        <w:rPr>
          <w:sz w:val="28"/>
          <w:szCs w:val="28"/>
          <w:lang w:val="tt-RU"/>
        </w:rPr>
        <w:t xml:space="preserve">, </w:t>
      </w:r>
      <w:r w:rsidR="000D41A2" w:rsidRPr="00545E99">
        <w:rPr>
          <w:sz w:val="28"/>
          <w:szCs w:val="28"/>
        </w:rPr>
        <w:t xml:space="preserve"> </w:t>
      </w:r>
      <w:proofErr w:type="spellStart"/>
      <w:r w:rsidR="000D41A2" w:rsidRPr="00545E99">
        <w:rPr>
          <w:sz w:val="28"/>
          <w:szCs w:val="28"/>
        </w:rPr>
        <w:t>Түбән</w:t>
      </w:r>
      <w:proofErr w:type="spellEnd"/>
      <w:r w:rsidR="000D41A2" w:rsidRPr="00545E99">
        <w:rPr>
          <w:sz w:val="28"/>
          <w:szCs w:val="28"/>
        </w:rPr>
        <w:t xml:space="preserve"> Кама </w:t>
      </w:r>
      <w:proofErr w:type="spellStart"/>
      <w:r w:rsidR="000D41A2" w:rsidRPr="00545E99">
        <w:rPr>
          <w:sz w:val="28"/>
          <w:szCs w:val="28"/>
        </w:rPr>
        <w:t>шәһәр</w:t>
      </w:r>
      <w:proofErr w:type="spellEnd"/>
      <w:r w:rsidR="000D41A2" w:rsidRPr="00545E99">
        <w:rPr>
          <w:sz w:val="28"/>
          <w:szCs w:val="28"/>
        </w:rPr>
        <w:t xml:space="preserve"> Советы</w:t>
      </w:r>
    </w:p>
    <w:p w:rsidR="00230355" w:rsidRPr="00545E99" w:rsidRDefault="00230355" w:rsidP="0023035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230355" w:rsidRPr="00545E99" w:rsidRDefault="00282F86" w:rsidP="0023035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45E99">
        <w:rPr>
          <w:bCs/>
          <w:color w:val="000000"/>
          <w:sz w:val="28"/>
          <w:szCs w:val="28"/>
        </w:rPr>
        <w:t>КАРАР БИРӘ</w:t>
      </w:r>
      <w:r w:rsidR="00230355" w:rsidRPr="00545E99">
        <w:rPr>
          <w:bCs/>
          <w:color w:val="000000"/>
          <w:sz w:val="28"/>
          <w:szCs w:val="28"/>
        </w:rPr>
        <w:t>:</w:t>
      </w:r>
    </w:p>
    <w:p w:rsidR="008121F7" w:rsidRPr="00545E99" w:rsidRDefault="008121F7" w:rsidP="0023035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282F86" w:rsidRPr="00545E99" w:rsidRDefault="00C54178" w:rsidP="00545E99">
      <w:pPr>
        <w:tabs>
          <w:tab w:val="left" w:pos="709"/>
        </w:tabs>
        <w:contextualSpacing/>
        <w:jc w:val="both"/>
        <w:rPr>
          <w:sz w:val="28"/>
          <w:szCs w:val="28"/>
          <w:lang w:val="tt-RU"/>
        </w:rPr>
      </w:pPr>
      <w:r w:rsidRPr="00545E99">
        <w:rPr>
          <w:sz w:val="28"/>
          <w:szCs w:val="28"/>
        </w:rPr>
        <w:t xml:space="preserve">         </w:t>
      </w:r>
      <w:r w:rsidR="00245E7C" w:rsidRPr="00545E99">
        <w:rPr>
          <w:sz w:val="28"/>
          <w:szCs w:val="28"/>
          <w:lang w:val="tt-RU"/>
        </w:rPr>
        <w:t xml:space="preserve"> </w:t>
      </w:r>
      <w:r w:rsidR="00282F86" w:rsidRPr="00545E99">
        <w:rPr>
          <w:sz w:val="28"/>
          <w:szCs w:val="28"/>
          <w:lang w:val="tt-RU"/>
        </w:rPr>
        <w:t>1. Түбән Кама шәһәр Советының 2018 елның 23 гыйнварындагы 5 номерлы «Кече һәм урта эшкуарлык субъектлар</w:t>
      </w:r>
      <w:r w:rsidR="00245E7C" w:rsidRPr="00545E99">
        <w:rPr>
          <w:sz w:val="28"/>
          <w:szCs w:val="28"/>
          <w:lang w:val="tt-RU"/>
        </w:rPr>
        <w:t>ына озак вакытка исәпләнгән</w:t>
      </w:r>
      <w:r w:rsidR="00282F86" w:rsidRPr="00545E99">
        <w:rPr>
          <w:sz w:val="28"/>
          <w:szCs w:val="28"/>
          <w:lang w:val="tt-RU"/>
        </w:rPr>
        <w:t xml:space="preserve"> нигездә файдалануга бирү өчен, өченче затларның хокукларыннан (кече һәм урта эшкуарлык субъектларының мөлкәти </w:t>
      </w:r>
      <w:r w:rsidR="00245E7C" w:rsidRPr="00545E99">
        <w:rPr>
          <w:sz w:val="28"/>
          <w:szCs w:val="28"/>
          <w:lang w:val="tt-RU"/>
        </w:rPr>
        <w:t>хокукларыннан тыш) азат булган, М</w:t>
      </w:r>
      <w:r w:rsidR="00282F86" w:rsidRPr="00545E99">
        <w:rPr>
          <w:sz w:val="28"/>
          <w:szCs w:val="28"/>
          <w:lang w:val="tt-RU"/>
        </w:rPr>
        <w:t xml:space="preserve">униципаль милек исемлегенә кертелгән Татарстан Республикасы Түбән Кама муниципаль районы Түбән Кама шәһәре муниципаль берәмлегенең </w:t>
      </w:r>
      <w:r w:rsidR="00245E7C" w:rsidRPr="00545E99">
        <w:rPr>
          <w:sz w:val="28"/>
          <w:szCs w:val="28"/>
          <w:lang w:val="tt-RU"/>
        </w:rPr>
        <w:t>муниципаль мөлкәтен (җир кишәрлекләреннән тыш)</w:t>
      </w:r>
      <w:r w:rsidR="00282F86" w:rsidRPr="00545E99">
        <w:rPr>
          <w:sz w:val="28"/>
          <w:szCs w:val="28"/>
          <w:lang w:val="tt-RU"/>
        </w:rPr>
        <w:t xml:space="preserve"> арендага </w:t>
      </w:r>
      <w:r w:rsidR="00245E7C" w:rsidRPr="00545E99">
        <w:rPr>
          <w:sz w:val="28"/>
          <w:szCs w:val="28"/>
          <w:lang w:val="tt-RU"/>
        </w:rPr>
        <w:t>бирү тәртибен раслау турында» карарына түбәндәге үзгәрешләр кертергә:</w:t>
      </w:r>
    </w:p>
    <w:p w:rsidR="00282F86" w:rsidRPr="00545E99" w:rsidRDefault="00245E7C" w:rsidP="00282F86">
      <w:pPr>
        <w:ind w:firstLine="709"/>
        <w:jc w:val="both"/>
        <w:rPr>
          <w:sz w:val="28"/>
          <w:szCs w:val="28"/>
          <w:lang w:val="tt-RU"/>
        </w:rPr>
      </w:pPr>
      <w:r w:rsidRPr="00545E99">
        <w:rPr>
          <w:sz w:val="28"/>
          <w:szCs w:val="28"/>
          <w:lang w:val="tt-RU"/>
        </w:rPr>
        <w:t>1.1. 1 пунктта</w:t>
      </w:r>
      <w:r w:rsidR="00282F86" w:rsidRPr="00545E99">
        <w:rPr>
          <w:sz w:val="28"/>
          <w:szCs w:val="28"/>
          <w:lang w:val="tt-RU"/>
        </w:rPr>
        <w:t xml:space="preserve"> «кече һәм урта эшмәкәрлек субъектларына озак вакытка исәпләнгән нигездә файдалануга бирү өчен» сүзләреннән соң «шул исәптән</w:t>
      </w:r>
      <w:r w:rsidRPr="00545E99">
        <w:rPr>
          <w:sz w:val="28"/>
          <w:szCs w:val="28"/>
          <w:lang w:val="tt-RU"/>
        </w:rPr>
        <w:t xml:space="preserve"> шәхси эшмәкәр булмаган һәм «Һөнәри керемгә салым» махсус салым режимын кулланучы физик затларга (алга таба – үзмәшгуль гражданнар)» сүзләрен өстәргә</w:t>
      </w:r>
      <w:r w:rsidR="00282F86" w:rsidRPr="00545E99">
        <w:rPr>
          <w:sz w:val="28"/>
          <w:szCs w:val="28"/>
          <w:lang w:val="tt-RU"/>
        </w:rPr>
        <w:t>;</w:t>
      </w:r>
    </w:p>
    <w:p w:rsidR="00282F86" w:rsidRPr="00545E99" w:rsidRDefault="00282F86" w:rsidP="00282F86">
      <w:pPr>
        <w:ind w:firstLine="709"/>
        <w:jc w:val="both"/>
        <w:rPr>
          <w:sz w:val="28"/>
          <w:szCs w:val="28"/>
          <w:lang w:val="tt-RU"/>
        </w:rPr>
      </w:pPr>
      <w:r w:rsidRPr="00545E99">
        <w:rPr>
          <w:sz w:val="28"/>
          <w:szCs w:val="28"/>
          <w:lang w:val="tt-RU"/>
        </w:rPr>
        <w:t>1.2. Түбән Кама шәһәр Советы карары белән расланган Тәртипнең 1.1 пунктында «кече һәм урта эшмәкәрлек субъектларына озак сроклы нигездә файдалануга бирү өчен» сүзләреннән соң «шул исәптән үзмәшгуль гражданнарга»</w:t>
      </w:r>
      <w:r w:rsidR="00245E7C" w:rsidRPr="00545E99">
        <w:rPr>
          <w:sz w:val="28"/>
          <w:szCs w:val="28"/>
          <w:lang w:val="tt-RU"/>
        </w:rPr>
        <w:t xml:space="preserve"> </w:t>
      </w:r>
      <w:r w:rsidRPr="00545E99">
        <w:rPr>
          <w:sz w:val="28"/>
          <w:szCs w:val="28"/>
          <w:lang w:val="tt-RU"/>
        </w:rPr>
        <w:t>сүзләрен өстәргә;</w:t>
      </w:r>
    </w:p>
    <w:p w:rsidR="00282F86" w:rsidRPr="00545E99" w:rsidRDefault="00245E7C" w:rsidP="00282F86">
      <w:pPr>
        <w:ind w:firstLine="709"/>
        <w:jc w:val="both"/>
        <w:rPr>
          <w:sz w:val="28"/>
          <w:szCs w:val="28"/>
          <w:lang w:val="tt-RU"/>
        </w:rPr>
      </w:pPr>
      <w:r w:rsidRPr="00545E99">
        <w:rPr>
          <w:sz w:val="28"/>
          <w:szCs w:val="28"/>
          <w:lang w:val="tt-RU"/>
        </w:rPr>
        <w:lastRenderedPageBreak/>
        <w:t>1.4 пунктта «к</w:t>
      </w:r>
      <w:r w:rsidR="00282F86" w:rsidRPr="00545E99">
        <w:rPr>
          <w:sz w:val="28"/>
          <w:szCs w:val="28"/>
          <w:lang w:val="tt-RU"/>
        </w:rPr>
        <w:t>ече һәм урта эшмәкәрлек субъектларына озак сроклы нигездә файдалануга бирү өчен»</w:t>
      </w:r>
      <w:r w:rsidRPr="00545E99">
        <w:rPr>
          <w:sz w:val="28"/>
          <w:szCs w:val="28"/>
          <w:lang w:val="tt-RU"/>
        </w:rPr>
        <w:t xml:space="preserve"> </w:t>
      </w:r>
      <w:r w:rsidR="00282F86" w:rsidRPr="00545E99">
        <w:rPr>
          <w:sz w:val="28"/>
          <w:szCs w:val="28"/>
          <w:lang w:val="tt-RU"/>
        </w:rPr>
        <w:t>сүзләреннән соң</w:t>
      </w:r>
      <w:r w:rsidRPr="00545E99">
        <w:rPr>
          <w:sz w:val="28"/>
          <w:szCs w:val="28"/>
          <w:lang w:val="tt-RU"/>
        </w:rPr>
        <w:t xml:space="preserve"> «шул исәптән үзмәшгульләргә» </w:t>
      </w:r>
      <w:r w:rsidR="00282F86" w:rsidRPr="00545E99">
        <w:rPr>
          <w:sz w:val="28"/>
          <w:szCs w:val="28"/>
          <w:lang w:val="tt-RU"/>
        </w:rPr>
        <w:t>сүзләрен өстәргә;</w:t>
      </w:r>
    </w:p>
    <w:p w:rsidR="00282F86" w:rsidRPr="00545E99" w:rsidRDefault="00245E7C" w:rsidP="00282F86">
      <w:pPr>
        <w:ind w:firstLine="709"/>
        <w:jc w:val="both"/>
        <w:rPr>
          <w:sz w:val="28"/>
          <w:szCs w:val="28"/>
          <w:lang w:val="tt-RU"/>
        </w:rPr>
      </w:pPr>
      <w:r w:rsidRPr="00545E99">
        <w:rPr>
          <w:sz w:val="28"/>
          <w:szCs w:val="28"/>
          <w:lang w:val="tt-RU"/>
        </w:rPr>
        <w:t>1.6 пунктта «И</w:t>
      </w:r>
      <w:r w:rsidR="00282F86" w:rsidRPr="00545E99">
        <w:rPr>
          <w:sz w:val="28"/>
          <w:szCs w:val="28"/>
          <w:lang w:val="tt-RU"/>
        </w:rPr>
        <w:t xml:space="preserve">семлеккә </w:t>
      </w:r>
      <w:r w:rsidRPr="00545E99">
        <w:rPr>
          <w:sz w:val="28"/>
          <w:szCs w:val="28"/>
          <w:lang w:val="tt-RU"/>
        </w:rPr>
        <w:t>кертелгән мөлкәт арендаторлары булып,</w:t>
      </w:r>
      <w:r w:rsidR="00282F86" w:rsidRPr="00545E99">
        <w:rPr>
          <w:sz w:val="28"/>
          <w:szCs w:val="28"/>
          <w:lang w:val="tt-RU"/>
        </w:rPr>
        <w:t xml:space="preserve"> кече һәм урта </w:t>
      </w:r>
      <w:r w:rsidRPr="00545E99">
        <w:rPr>
          <w:sz w:val="28"/>
          <w:szCs w:val="28"/>
          <w:lang w:val="tt-RU"/>
        </w:rPr>
        <w:t>эшмәкәрлек субъектлары торырга</w:t>
      </w:r>
      <w:r w:rsidR="00282F86" w:rsidRPr="00545E99">
        <w:rPr>
          <w:sz w:val="28"/>
          <w:szCs w:val="28"/>
          <w:lang w:val="tt-RU"/>
        </w:rPr>
        <w:t xml:space="preserve"> мөмкин»</w:t>
      </w:r>
      <w:r w:rsidRPr="00545E99">
        <w:rPr>
          <w:sz w:val="28"/>
          <w:szCs w:val="28"/>
          <w:lang w:val="tt-RU"/>
        </w:rPr>
        <w:t xml:space="preserve"> сүзләреннән соң «шул исәптән үзмәшгульләр» сүзләрен өстәргә</w:t>
      </w:r>
      <w:r w:rsidR="00282F86" w:rsidRPr="00545E99">
        <w:rPr>
          <w:sz w:val="28"/>
          <w:szCs w:val="28"/>
          <w:lang w:val="tt-RU"/>
        </w:rPr>
        <w:t>;</w:t>
      </w:r>
    </w:p>
    <w:p w:rsidR="00282F86" w:rsidRPr="00545E99" w:rsidRDefault="00282F86" w:rsidP="00282F86">
      <w:pPr>
        <w:tabs>
          <w:tab w:val="left" w:pos="851"/>
          <w:tab w:val="left" w:pos="993"/>
        </w:tabs>
        <w:jc w:val="both"/>
        <w:rPr>
          <w:sz w:val="28"/>
          <w:szCs w:val="28"/>
          <w:lang w:val="tt-RU"/>
        </w:rPr>
      </w:pPr>
      <w:r w:rsidRPr="00545E99">
        <w:rPr>
          <w:sz w:val="28"/>
          <w:szCs w:val="28"/>
          <w:lang w:val="tt-RU"/>
        </w:rPr>
        <w:t xml:space="preserve">          2. Әлеге карарның үтәлешен контрольдә тотуны Түбән Кама шәһәр Советының бюджет сәясәте һәм икътис</w:t>
      </w:r>
      <w:r w:rsidR="00796854" w:rsidRPr="00545E99">
        <w:rPr>
          <w:sz w:val="28"/>
          <w:szCs w:val="28"/>
          <w:lang w:val="tt-RU"/>
        </w:rPr>
        <w:t>адый үсеш буенча даими комиссиясен</w:t>
      </w:r>
      <w:r w:rsidRPr="00545E99">
        <w:rPr>
          <w:sz w:val="28"/>
          <w:szCs w:val="28"/>
          <w:lang w:val="tt-RU"/>
        </w:rPr>
        <w:t>ә йөкләргә.</w:t>
      </w:r>
    </w:p>
    <w:p w:rsidR="00C54178" w:rsidRPr="00545E99" w:rsidRDefault="00C54178" w:rsidP="00C54178">
      <w:pPr>
        <w:pStyle w:val="aa"/>
        <w:tabs>
          <w:tab w:val="left" w:pos="0"/>
        </w:tabs>
        <w:ind w:left="568"/>
        <w:jc w:val="both"/>
        <w:rPr>
          <w:sz w:val="28"/>
          <w:szCs w:val="28"/>
          <w:lang w:val="tt-RU"/>
        </w:rPr>
      </w:pPr>
    </w:p>
    <w:p w:rsidR="00E3719C" w:rsidRPr="00545E99" w:rsidRDefault="00E3719C" w:rsidP="00E3719C">
      <w:pPr>
        <w:jc w:val="both"/>
        <w:rPr>
          <w:color w:val="000000"/>
          <w:sz w:val="28"/>
          <w:szCs w:val="28"/>
          <w:lang w:val="tt-RU"/>
        </w:rPr>
      </w:pPr>
    </w:p>
    <w:p w:rsidR="00EF42BA" w:rsidRPr="00545E99" w:rsidRDefault="00EF42BA" w:rsidP="00E3719C">
      <w:pPr>
        <w:jc w:val="both"/>
        <w:rPr>
          <w:color w:val="000000"/>
          <w:sz w:val="28"/>
          <w:szCs w:val="28"/>
          <w:lang w:val="tt-RU"/>
        </w:rPr>
      </w:pPr>
    </w:p>
    <w:p w:rsidR="00CE4FBD" w:rsidRPr="00545E99" w:rsidRDefault="00282F86" w:rsidP="00CE4FBD">
      <w:pPr>
        <w:rPr>
          <w:color w:val="000000"/>
          <w:sz w:val="28"/>
          <w:szCs w:val="28"/>
          <w:lang w:val="tt-RU"/>
        </w:rPr>
      </w:pPr>
      <w:r w:rsidRPr="00545E99">
        <w:rPr>
          <w:color w:val="000000"/>
          <w:sz w:val="28"/>
          <w:szCs w:val="28"/>
          <w:lang w:val="tt-RU"/>
        </w:rPr>
        <w:t>Түбән Кама шәһәре Мэры</w:t>
      </w:r>
      <w:r w:rsidR="00E3719C" w:rsidRPr="00545E99">
        <w:rPr>
          <w:color w:val="000000"/>
          <w:sz w:val="28"/>
          <w:szCs w:val="28"/>
          <w:lang w:val="tt-RU"/>
        </w:rPr>
        <w:t xml:space="preserve">                                                        </w:t>
      </w:r>
      <w:r w:rsidR="00CE4FBD" w:rsidRPr="00545E99">
        <w:rPr>
          <w:color w:val="000000"/>
          <w:sz w:val="28"/>
          <w:szCs w:val="28"/>
          <w:lang w:val="tt-RU"/>
        </w:rPr>
        <w:t xml:space="preserve">                     </w:t>
      </w:r>
      <w:r w:rsidR="00545E99">
        <w:rPr>
          <w:color w:val="000000"/>
          <w:sz w:val="28"/>
          <w:szCs w:val="28"/>
          <w:lang w:val="tt-RU"/>
        </w:rPr>
        <w:t xml:space="preserve">  </w:t>
      </w:r>
      <w:r w:rsidR="00CE4FBD" w:rsidRPr="00545E99">
        <w:rPr>
          <w:color w:val="000000"/>
          <w:sz w:val="28"/>
          <w:szCs w:val="28"/>
          <w:lang w:val="tt-RU"/>
        </w:rPr>
        <w:t>А.Р.Метшин</w:t>
      </w:r>
    </w:p>
    <w:p w:rsidR="00AB4042" w:rsidRPr="00545E99" w:rsidRDefault="00AB4042" w:rsidP="00CE4FBD">
      <w:pPr>
        <w:rPr>
          <w:color w:val="000000"/>
          <w:sz w:val="28"/>
          <w:szCs w:val="28"/>
          <w:lang w:val="tt-RU"/>
        </w:rPr>
      </w:pPr>
    </w:p>
    <w:p w:rsidR="00AB4042" w:rsidRPr="00545E99" w:rsidRDefault="00AB4042" w:rsidP="00CE4FBD">
      <w:pPr>
        <w:rPr>
          <w:color w:val="000000"/>
          <w:sz w:val="28"/>
          <w:szCs w:val="28"/>
          <w:lang w:val="tt-RU"/>
        </w:rPr>
      </w:pPr>
    </w:p>
    <w:p w:rsidR="00AB4042" w:rsidRPr="00545E99" w:rsidRDefault="00AB4042" w:rsidP="00CE4FBD">
      <w:pPr>
        <w:rPr>
          <w:color w:val="000000"/>
          <w:sz w:val="28"/>
          <w:szCs w:val="28"/>
          <w:lang w:val="tt-RU"/>
        </w:rPr>
      </w:pPr>
    </w:p>
    <w:p w:rsidR="00AB4042" w:rsidRPr="00545E99" w:rsidRDefault="00AB4042" w:rsidP="00CE4FBD">
      <w:pPr>
        <w:rPr>
          <w:color w:val="000000"/>
          <w:sz w:val="28"/>
          <w:szCs w:val="28"/>
          <w:lang w:val="tt-RU"/>
        </w:rPr>
      </w:pPr>
    </w:p>
    <w:p w:rsidR="00DC2E33" w:rsidRPr="00545E99" w:rsidRDefault="00DC2E33" w:rsidP="00AB4042">
      <w:pPr>
        <w:ind w:left="6237"/>
        <w:rPr>
          <w:color w:val="000000"/>
          <w:sz w:val="28"/>
          <w:szCs w:val="28"/>
          <w:lang w:val="tt-RU"/>
        </w:rPr>
      </w:pPr>
    </w:p>
    <w:p w:rsidR="00DC2E33" w:rsidRPr="00545E99" w:rsidRDefault="00DC2E33" w:rsidP="00AB4042">
      <w:pPr>
        <w:ind w:left="6237"/>
        <w:rPr>
          <w:color w:val="000000"/>
          <w:sz w:val="28"/>
          <w:szCs w:val="28"/>
          <w:lang w:val="tt-RU"/>
        </w:rPr>
      </w:pPr>
    </w:p>
    <w:p w:rsidR="00B9584D" w:rsidRPr="00545E99" w:rsidRDefault="00B9584D" w:rsidP="00AB4042">
      <w:pPr>
        <w:ind w:left="6237"/>
        <w:rPr>
          <w:color w:val="000000"/>
          <w:sz w:val="28"/>
          <w:szCs w:val="28"/>
          <w:lang w:val="tt-RU"/>
        </w:rPr>
      </w:pPr>
    </w:p>
    <w:p w:rsidR="0006301A" w:rsidRPr="00545E99" w:rsidRDefault="0006301A" w:rsidP="00AB4042">
      <w:pPr>
        <w:ind w:left="6237"/>
        <w:rPr>
          <w:color w:val="000000"/>
          <w:sz w:val="28"/>
          <w:szCs w:val="28"/>
          <w:lang w:val="tt-RU"/>
        </w:rPr>
      </w:pPr>
    </w:p>
    <w:p w:rsidR="0006301A" w:rsidRPr="00545E99" w:rsidRDefault="0006301A" w:rsidP="00AB4042">
      <w:pPr>
        <w:ind w:left="6237"/>
        <w:rPr>
          <w:color w:val="000000"/>
          <w:sz w:val="28"/>
          <w:szCs w:val="28"/>
          <w:lang w:val="tt-RU"/>
        </w:rPr>
      </w:pPr>
    </w:p>
    <w:p w:rsidR="0006301A" w:rsidRPr="00545E99" w:rsidRDefault="0006301A" w:rsidP="00AB4042">
      <w:pPr>
        <w:ind w:left="6237"/>
        <w:rPr>
          <w:color w:val="000000"/>
          <w:sz w:val="28"/>
          <w:szCs w:val="28"/>
          <w:lang w:val="tt-RU"/>
        </w:rPr>
      </w:pPr>
    </w:p>
    <w:p w:rsidR="0006301A" w:rsidRPr="00545E99" w:rsidRDefault="0006301A" w:rsidP="00AB4042">
      <w:pPr>
        <w:ind w:left="6237"/>
        <w:rPr>
          <w:color w:val="000000"/>
          <w:sz w:val="28"/>
          <w:szCs w:val="28"/>
          <w:lang w:val="tt-RU"/>
        </w:rPr>
      </w:pPr>
    </w:p>
    <w:p w:rsidR="00BB7595" w:rsidRPr="00545E99" w:rsidRDefault="00BB7595" w:rsidP="00AB4042">
      <w:pPr>
        <w:ind w:left="6237"/>
        <w:rPr>
          <w:color w:val="000000"/>
          <w:sz w:val="28"/>
          <w:szCs w:val="28"/>
          <w:lang w:val="tt-RU"/>
        </w:rPr>
      </w:pPr>
    </w:p>
    <w:p w:rsidR="00BB7595" w:rsidRPr="00545E99" w:rsidRDefault="00BB7595" w:rsidP="00AB4042">
      <w:pPr>
        <w:ind w:left="6237"/>
        <w:rPr>
          <w:color w:val="000000"/>
          <w:sz w:val="28"/>
          <w:szCs w:val="28"/>
          <w:lang w:val="tt-RU"/>
        </w:rPr>
      </w:pPr>
    </w:p>
    <w:p w:rsidR="00BB7595" w:rsidRPr="00545E99" w:rsidRDefault="00BB7595" w:rsidP="00AB4042">
      <w:pPr>
        <w:ind w:left="6237"/>
        <w:rPr>
          <w:color w:val="000000"/>
          <w:sz w:val="28"/>
          <w:szCs w:val="28"/>
          <w:lang w:val="tt-RU"/>
        </w:rPr>
      </w:pPr>
    </w:p>
    <w:p w:rsidR="00BB7595" w:rsidRPr="00545E99" w:rsidRDefault="00BB7595" w:rsidP="00AB4042">
      <w:pPr>
        <w:ind w:left="6237"/>
        <w:rPr>
          <w:color w:val="000000"/>
          <w:sz w:val="28"/>
          <w:szCs w:val="28"/>
          <w:lang w:val="tt-RU"/>
        </w:rPr>
      </w:pPr>
    </w:p>
    <w:sectPr w:rsidR="00BB7595" w:rsidRPr="00545E99" w:rsidSect="00545E99">
      <w:footerReference w:type="default" r:id="rId8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FD8" w:rsidRDefault="00CB7FD8" w:rsidP="00DC77AF">
      <w:r>
        <w:separator/>
      </w:r>
    </w:p>
  </w:endnote>
  <w:endnote w:type="continuationSeparator" w:id="0">
    <w:p w:rsidR="00CB7FD8" w:rsidRDefault="00CB7FD8" w:rsidP="00DC7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2777197"/>
      <w:docPartObj>
        <w:docPartGallery w:val="Page Numbers (Bottom of Page)"/>
        <w:docPartUnique/>
      </w:docPartObj>
    </w:sdtPr>
    <w:sdtEndPr/>
    <w:sdtContent>
      <w:p w:rsidR="0032540D" w:rsidRDefault="003254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E99">
          <w:rPr>
            <w:noProof/>
          </w:rPr>
          <w:t>2</w:t>
        </w:r>
        <w:r>
          <w:fldChar w:fldCharType="end"/>
        </w:r>
      </w:p>
    </w:sdtContent>
  </w:sdt>
  <w:p w:rsidR="0032540D" w:rsidRDefault="0032540D">
    <w:pPr>
      <w:pStyle w:val="a7"/>
    </w:pPr>
  </w:p>
  <w:p w:rsidR="0032540D" w:rsidRDefault="0032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FD8" w:rsidRDefault="00CB7FD8" w:rsidP="00DC77AF">
      <w:r>
        <w:separator/>
      </w:r>
    </w:p>
  </w:footnote>
  <w:footnote w:type="continuationSeparator" w:id="0">
    <w:p w:rsidR="00CB7FD8" w:rsidRDefault="00CB7FD8" w:rsidP="00DC7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3A04AC"/>
    <w:multiLevelType w:val="hybridMultilevel"/>
    <w:tmpl w:val="5E52F8AE"/>
    <w:lvl w:ilvl="0" w:tplc="88A819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55C00EE"/>
    <w:multiLevelType w:val="hybridMultilevel"/>
    <w:tmpl w:val="BCB01F3C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C8407AE"/>
    <w:multiLevelType w:val="hybridMultilevel"/>
    <w:tmpl w:val="A4B08B56"/>
    <w:lvl w:ilvl="0" w:tplc="5D7AA50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74F48"/>
    <w:multiLevelType w:val="hybridMultilevel"/>
    <w:tmpl w:val="86DACE6A"/>
    <w:lvl w:ilvl="0" w:tplc="3B5476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6F57CD"/>
    <w:multiLevelType w:val="hybridMultilevel"/>
    <w:tmpl w:val="9A9E4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07F"/>
    <w:rsid w:val="00000C7E"/>
    <w:rsid w:val="00002E70"/>
    <w:rsid w:val="000109AF"/>
    <w:rsid w:val="00011F93"/>
    <w:rsid w:val="00013347"/>
    <w:rsid w:val="000148C3"/>
    <w:rsid w:val="000156D7"/>
    <w:rsid w:val="00016E7F"/>
    <w:rsid w:val="00023F2B"/>
    <w:rsid w:val="00025341"/>
    <w:rsid w:val="00037008"/>
    <w:rsid w:val="000535B9"/>
    <w:rsid w:val="00056F79"/>
    <w:rsid w:val="0005750F"/>
    <w:rsid w:val="0006301A"/>
    <w:rsid w:val="0007002F"/>
    <w:rsid w:val="00090084"/>
    <w:rsid w:val="00097116"/>
    <w:rsid w:val="000A0B12"/>
    <w:rsid w:val="000B0202"/>
    <w:rsid w:val="000B320E"/>
    <w:rsid w:val="000B7399"/>
    <w:rsid w:val="000C0E6B"/>
    <w:rsid w:val="000D41A2"/>
    <w:rsid w:val="000D583F"/>
    <w:rsid w:val="000D5DF9"/>
    <w:rsid w:val="000E6CBD"/>
    <w:rsid w:val="000F7773"/>
    <w:rsid w:val="0010013F"/>
    <w:rsid w:val="001028A0"/>
    <w:rsid w:val="00105255"/>
    <w:rsid w:val="001134F4"/>
    <w:rsid w:val="00117E91"/>
    <w:rsid w:val="00120ABD"/>
    <w:rsid w:val="00121234"/>
    <w:rsid w:val="00122BAA"/>
    <w:rsid w:val="0012752C"/>
    <w:rsid w:val="00127D14"/>
    <w:rsid w:val="00130133"/>
    <w:rsid w:val="001411DA"/>
    <w:rsid w:val="00150D0B"/>
    <w:rsid w:val="001517B9"/>
    <w:rsid w:val="0015514A"/>
    <w:rsid w:val="00155852"/>
    <w:rsid w:val="00156C83"/>
    <w:rsid w:val="001665FB"/>
    <w:rsid w:val="001701C4"/>
    <w:rsid w:val="00183779"/>
    <w:rsid w:val="00186720"/>
    <w:rsid w:val="001B5F0D"/>
    <w:rsid w:val="001C3397"/>
    <w:rsid w:val="001C5941"/>
    <w:rsid w:val="001C7B62"/>
    <w:rsid w:val="001D4D87"/>
    <w:rsid w:val="001D771C"/>
    <w:rsid w:val="001E13B5"/>
    <w:rsid w:val="001E4EA1"/>
    <w:rsid w:val="001E7AEF"/>
    <w:rsid w:val="001F119C"/>
    <w:rsid w:val="001F4DD6"/>
    <w:rsid w:val="002020BA"/>
    <w:rsid w:val="00213C93"/>
    <w:rsid w:val="00220FDF"/>
    <w:rsid w:val="00223DCC"/>
    <w:rsid w:val="00230355"/>
    <w:rsid w:val="00231824"/>
    <w:rsid w:val="00232068"/>
    <w:rsid w:val="00237258"/>
    <w:rsid w:val="00243BE1"/>
    <w:rsid w:val="00245E7C"/>
    <w:rsid w:val="00253521"/>
    <w:rsid w:val="00256BF0"/>
    <w:rsid w:val="00260E75"/>
    <w:rsid w:val="00267B36"/>
    <w:rsid w:val="00273031"/>
    <w:rsid w:val="00273BF2"/>
    <w:rsid w:val="00282F86"/>
    <w:rsid w:val="002878F1"/>
    <w:rsid w:val="002934A9"/>
    <w:rsid w:val="002A51E0"/>
    <w:rsid w:val="002A7E09"/>
    <w:rsid w:val="002B7145"/>
    <w:rsid w:val="002C276D"/>
    <w:rsid w:val="002D29A8"/>
    <w:rsid w:val="002D45D9"/>
    <w:rsid w:val="002F59EF"/>
    <w:rsid w:val="00306A7E"/>
    <w:rsid w:val="00311C14"/>
    <w:rsid w:val="0032367F"/>
    <w:rsid w:val="0032540D"/>
    <w:rsid w:val="0032745D"/>
    <w:rsid w:val="00333698"/>
    <w:rsid w:val="003356F8"/>
    <w:rsid w:val="003467F6"/>
    <w:rsid w:val="00347497"/>
    <w:rsid w:val="003556FA"/>
    <w:rsid w:val="00360963"/>
    <w:rsid w:val="00360BF4"/>
    <w:rsid w:val="0038171F"/>
    <w:rsid w:val="00385B12"/>
    <w:rsid w:val="003939F9"/>
    <w:rsid w:val="00397D7C"/>
    <w:rsid w:val="003A50A9"/>
    <w:rsid w:val="003A5EC5"/>
    <w:rsid w:val="003A76A9"/>
    <w:rsid w:val="003B65D1"/>
    <w:rsid w:val="003C3DFD"/>
    <w:rsid w:val="003C53FA"/>
    <w:rsid w:val="003D3D32"/>
    <w:rsid w:val="003D49DB"/>
    <w:rsid w:val="003E2956"/>
    <w:rsid w:val="003E2C3C"/>
    <w:rsid w:val="003E793D"/>
    <w:rsid w:val="003F1DFC"/>
    <w:rsid w:val="003F435F"/>
    <w:rsid w:val="003F46F7"/>
    <w:rsid w:val="003F637B"/>
    <w:rsid w:val="003F704D"/>
    <w:rsid w:val="004123B7"/>
    <w:rsid w:val="004127EC"/>
    <w:rsid w:val="00421CB2"/>
    <w:rsid w:val="00431A0E"/>
    <w:rsid w:val="00435184"/>
    <w:rsid w:val="0046131A"/>
    <w:rsid w:val="00462136"/>
    <w:rsid w:val="00462863"/>
    <w:rsid w:val="0047062F"/>
    <w:rsid w:val="004713D6"/>
    <w:rsid w:val="0047202B"/>
    <w:rsid w:val="00473A2D"/>
    <w:rsid w:val="00486229"/>
    <w:rsid w:val="00495E90"/>
    <w:rsid w:val="004A13F0"/>
    <w:rsid w:val="004A4223"/>
    <w:rsid w:val="004B6398"/>
    <w:rsid w:val="004B7C4A"/>
    <w:rsid w:val="004C268A"/>
    <w:rsid w:val="004C63A5"/>
    <w:rsid w:val="004C6EDB"/>
    <w:rsid w:val="004D1F4F"/>
    <w:rsid w:val="004D6726"/>
    <w:rsid w:val="004E414C"/>
    <w:rsid w:val="004F765F"/>
    <w:rsid w:val="00504A75"/>
    <w:rsid w:val="00504A7F"/>
    <w:rsid w:val="00510C83"/>
    <w:rsid w:val="00511E79"/>
    <w:rsid w:val="00516F73"/>
    <w:rsid w:val="00530984"/>
    <w:rsid w:val="0054234B"/>
    <w:rsid w:val="00545E99"/>
    <w:rsid w:val="00557C20"/>
    <w:rsid w:val="0056035A"/>
    <w:rsid w:val="00583833"/>
    <w:rsid w:val="0059092E"/>
    <w:rsid w:val="00593EE9"/>
    <w:rsid w:val="005A7EF7"/>
    <w:rsid w:val="005B666C"/>
    <w:rsid w:val="005B6EC0"/>
    <w:rsid w:val="005C1F79"/>
    <w:rsid w:val="005C6E44"/>
    <w:rsid w:val="005D250F"/>
    <w:rsid w:val="005D4FBB"/>
    <w:rsid w:val="005E0FBC"/>
    <w:rsid w:val="005E1642"/>
    <w:rsid w:val="005E737D"/>
    <w:rsid w:val="005F11F4"/>
    <w:rsid w:val="00601AD5"/>
    <w:rsid w:val="00607E0D"/>
    <w:rsid w:val="00610BA5"/>
    <w:rsid w:val="00612A39"/>
    <w:rsid w:val="00615F89"/>
    <w:rsid w:val="0061741B"/>
    <w:rsid w:val="00626565"/>
    <w:rsid w:val="00640B12"/>
    <w:rsid w:val="006436D1"/>
    <w:rsid w:val="00644403"/>
    <w:rsid w:val="00647341"/>
    <w:rsid w:val="0066140C"/>
    <w:rsid w:val="00671E1F"/>
    <w:rsid w:val="00683EFE"/>
    <w:rsid w:val="00684155"/>
    <w:rsid w:val="0068617C"/>
    <w:rsid w:val="0069493E"/>
    <w:rsid w:val="00694BE5"/>
    <w:rsid w:val="006958A2"/>
    <w:rsid w:val="006963C1"/>
    <w:rsid w:val="006A03EB"/>
    <w:rsid w:val="006B7EDE"/>
    <w:rsid w:val="006D1211"/>
    <w:rsid w:val="006D7E8E"/>
    <w:rsid w:val="006E73B5"/>
    <w:rsid w:val="006F6EBB"/>
    <w:rsid w:val="007048F5"/>
    <w:rsid w:val="00706FDC"/>
    <w:rsid w:val="0071312C"/>
    <w:rsid w:val="00716C6F"/>
    <w:rsid w:val="00726AC8"/>
    <w:rsid w:val="00745727"/>
    <w:rsid w:val="00755882"/>
    <w:rsid w:val="0075791C"/>
    <w:rsid w:val="00757B98"/>
    <w:rsid w:val="007703D7"/>
    <w:rsid w:val="007732CE"/>
    <w:rsid w:val="00773854"/>
    <w:rsid w:val="007738B8"/>
    <w:rsid w:val="007866DB"/>
    <w:rsid w:val="007878EB"/>
    <w:rsid w:val="00787FA5"/>
    <w:rsid w:val="00795452"/>
    <w:rsid w:val="00796854"/>
    <w:rsid w:val="007C5CE8"/>
    <w:rsid w:val="007D5953"/>
    <w:rsid w:val="007E3D43"/>
    <w:rsid w:val="007E3E86"/>
    <w:rsid w:val="007E731C"/>
    <w:rsid w:val="007F0C54"/>
    <w:rsid w:val="007F778F"/>
    <w:rsid w:val="008121F7"/>
    <w:rsid w:val="008163D2"/>
    <w:rsid w:val="00816728"/>
    <w:rsid w:val="00833A86"/>
    <w:rsid w:val="00836378"/>
    <w:rsid w:val="00844567"/>
    <w:rsid w:val="008510A3"/>
    <w:rsid w:val="0085766F"/>
    <w:rsid w:val="00870B26"/>
    <w:rsid w:val="00870BA9"/>
    <w:rsid w:val="00880710"/>
    <w:rsid w:val="008978E8"/>
    <w:rsid w:val="008A0EAE"/>
    <w:rsid w:val="008A4CD2"/>
    <w:rsid w:val="008B362A"/>
    <w:rsid w:val="008B4DE9"/>
    <w:rsid w:val="008B523F"/>
    <w:rsid w:val="008C2C38"/>
    <w:rsid w:val="008C6F18"/>
    <w:rsid w:val="008C75B1"/>
    <w:rsid w:val="008D7666"/>
    <w:rsid w:val="008D7FE8"/>
    <w:rsid w:val="008E6AD8"/>
    <w:rsid w:val="008E7DA9"/>
    <w:rsid w:val="008F697C"/>
    <w:rsid w:val="008F6DAD"/>
    <w:rsid w:val="009011BD"/>
    <w:rsid w:val="009013E2"/>
    <w:rsid w:val="00902ACF"/>
    <w:rsid w:val="009038B5"/>
    <w:rsid w:val="00913F1D"/>
    <w:rsid w:val="00954C3B"/>
    <w:rsid w:val="00957BDF"/>
    <w:rsid w:val="00965E24"/>
    <w:rsid w:val="0097173F"/>
    <w:rsid w:val="00974B27"/>
    <w:rsid w:val="00974E6A"/>
    <w:rsid w:val="009819D2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D28B0"/>
    <w:rsid w:val="009D6C8F"/>
    <w:rsid w:val="009E0C98"/>
    <w:rsid w:val="009F67A2"/>
    <w:rsid w:val="00A006AE"/>
    <w:rsid w:val="00A00F6B"/>
    <w:rsid w:val="00A0284F"/>
    <w:rsid w:val="00A02E9C"/>
    <w:rsid w:val="00A04452"/>
    <w:rsid w:val="00A06820"/>
    <w:rsid w:val="00A24C44"/>
    <w:rsid w:val="00A321FE"/>
    <w:rsid w:val="00A43CBE"/>
    <w:rsid w:val="00A51AD4"/>
    <w:rsid w:val="00A52943"/>
    <w:rsid w:val="00A53D01"/>
    <w:rsid w:val="00A56917"/>
    <w:rsid w:val="00A6518E"/>
    <w:rsid w:val="00A75975"/>
    <w:rsid w:val="00A80447"/>
    <w:rsid w:val="00A851D0"/>
    <w:rsid w:val="00A9484B"/>
    <w:rsid w:val="00A9597B"/>
    <w:rsid w:val="00AA4260"/>
    <w:rsid w:val="00AB1ECF"/>
    <w:rsid w:val="00AB4042"/>
    <w:rsid w:val="00AB4B26"/>
    <w:rsid w:val="00AC0A97"/>
    <w:rsid w:val="00AC53C6"/>
    <w:rsid w:val="00AD5D70"/>
    <w:rsid w:val="00AE0551"/>
    <w:rsid w:val="00AE4DD1"/>
    <w:rsid w:val="00AE5121"/>
    <w:rsid w:val="00B00316"/>
    <w:rsid w:val="00B13653"/>
    <w:rsid w:val="00B14AD2"/>
    <w:rsid w:val="00B17FD4"/>
    <w:rsid w:val="00B205B5"/>
    <w:rsid w:val="00B30721"/>
    <w:rsid w:val="00B344EA"/>
    <w:rsid w:val="00B4313E"/>
    <w:rsid w:val="00B448A5"/>
    <w:rsid w:val="00B57524"/>
    <w:rsid w:val="00B61F13"/>
    <w:rsid w:val="00B64B14"/>
    <w:rsid w:val="00B73F72"/>
    <w:rsid w:val="00B77C19"/>
    <w:rsid w:val="00B9584D"/>
    <w:rsid w:val="00BB69E6"/>
    <w:rsid w:val="00BB6D9F"/>
    <w:rsid w:val="00BB7018"/>
    <w:rsid w:val="00BB7595"/>
    <w:rsid w:val="00BC72F0"/>
    <w:rsid w:val="00BC771C"/>
    <w:rsid w:val="00BD4D09"/>
    <w:rsid w:val="00BE3165"/>
    <w:rsid w:val="00BE3935"/>
    <w:rsid w:val="00BE7171"/>
    <w:rsid w:val="00BF1AE2"/>
    <w:rsid w:val="00C00407"/>
    <w:rsid w:val="00C004F2"/>
    <w:rsid w:val="00C12232"/>
    <w:rsid w:val="00C14645"/>
    <w:rsid w:val="00C14EEF"/>
    <w:rsid w:val="00C35955"/>
    <w:rsid w:val="00C361F3"/>
    <w:rsid w:val="00C47C6E"/>
    <w:rsid w:val="00C54178"/>
    <w:rsid w:val="00C61E1A"/>
    <w:rsid w:val="00C62A7F"/>
    <w:rsid w:val="00C642A5"/>
    <w:rsid w:val="00C677DD"/>
    <w:rsid w:val="00C75664"/>
    <w:rsid w:val="00C8455C"/>
    <w:rsid w:val="00C85F8E"/>
    <w:rsid w:val="00C92F08"/>
    <w:rsid w:val="00CA0BAF"/>
    <w:rsid w:val="00CA621A"/>
    <w:rsid w:val="00CA6472"/>
    <w:rsid w:val="00CB7FD8"/>
    <w:rsid w:val="00CC2DCD"/>
    <w:rsid w:val="00CC32B8"/>
    <w:rsid w:val="00CC3B05"/>
    <w:rsid w:val="00CC536E"/>
    <w:rsid w:val="00CC6F78"/>
    <w:rsid w:val="00CD0EFD"/>
    <w:rsid w:val="00CE4FBD"/>
    <w:rsid w:val="00CE72E6"/>
    <w:rsid w:val="00CE744B"/>
    <w:rsid w:val="00CF2F37"/>
    <w:rsid w:val="00CF57D2"/>
    <w:rsid w:val="00D016B2"/>
    <w:rsid w:val="00D04EA1"/>
    <w:rsid w:val="00D06543"/>
    <w:rsid w:val="00D1113E"/>
    <w:rsid w:val="00D15845"/>
    <w:rsid w:val="00D3540E"/>
    <w:rsid w:val="00D4286A"/>
    <w:rsid w:val="00D543B8"/>
    <w:rsid w:val="00D552ED"/>
    <w:rsid w:val="00D578DF"/>
    <w:rsid w:val="00D77091"/>
    <w:rsid w:val="00D8188D"/>
    <w:rsid w:val="00D82021"/>
    <w:rsid w:val="00D824BF"/>
    <w:rsid w:val="00D826A3"/>
    <w:rsid w:val="00D929A9"/>
    <w:rsid w:val="00DA3F08"/>
    <w:rsid w:val="00DB3186"/>
    <w:rsid w:val="00DC2E33"/>
    <w:rsid w:val="00DC77AF"/>
    <w:rsid w:val="00DD5912"/>
    <w:rsid w:val="00DE69CD"/>
    <w:rsid w:val="00DE6A84"/>
    <w:rsid w:val="00DF35F4"/>
    <w:rsid w:val="00E1385C"/>
    <w:rsid w:val="00E21C97"/>
    <w:rsid w:val="00E33750"/>
    <w:rsid w:val="00E342A6"/>
    <w:rsid w:val="00E3719C"/>
    <w:rsid w:val="00E42A2C"/>
    <w:rsid w:val="00E43660"/>
    <w:rsid w:val="00E53685"/>
    <w:rsid w:val="00E817CA"/>
    <w:rsid w:val="00E818E8"/>
    <w:rsid w:val="00E858C7"/>
    <w:rsid w:val="00E95E25"/>
    <w:rsid w:val="00EA1CE9"/>
    <w:rsid w:val="00EA2CA3"/>
    <w:rsid w:val="00EB2C2A"/>
    <w:rsid w:val="00EC170E"/>
    <w:rsid w:val="00EC5E7F"/>
    <w:rsid w:val="00EC7ECC"/>
    <w:rsid w:val="00ED0026"/>
    <w:rsid w:val="00ED1DC9"/>
    <w:rsid w:val="00ED611B"/>
    <w:rsid w:val="00EE075E"/>
    <w:rsid w:val="00EF415C"/>
    <w:rsid w:val="00EF42BA"/>
    <w:rsid w:val="00EF48DD"/>
    <w:rsid w:val="00F04EF7"/>
    <w:rsid w:val="00F12564"/>
    <w:rsid w:val="00F270AD"/>
    <w:rsid w:val="00F30726"/>
    <w:rsid w:val="00F40AC4"/>
    <w:rsid w:val="00F41883"/>
    <w:rsid w:val="00F53726"/>
    <w:rsid w:val="00F61295"/>
    <w:rsid w:val="00F668B2"/>
    <w:rsid w:val="00F70F04"/>
    <w:rsid w:val="00F94799"/>
    <w:rsid w:val="00F95684"/>
    <w:rsid w:val="00FA1CF7"/>
    <w:rsid w:val="00FA3FCF"/>
    <w:rsid w:val="00FA66FB"/>
    <w:rsid w:val="00FC4B2A"/>
    <w:rsid w:val="00FC63CE"/>
    <w:rsid w:val="00FD2D9F"/>
    <w:rsid w:val="00FD381A"/>
    <w:rsid w:val="00FF1D42"/>
    <w:rsid w:val="00FF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430960"/>
  <w15:docId w15:val="{415DC8ED-9A5E-47F7-BA34-DD95E0EB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uiPriority w:val="99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uiPriority w:val="39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rsid w:val="00DC77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C77AF"/>
  </w:style>
  <w:style w:type="character" w:customStyle="1" w:styleId="a8">
    <w:name w:val="Нижний колонтитул Знак"/>
    <w:basedOn w:val="a0"/>
    <w:link w:val="a7"/>
    <w:uiPriority w:val="99"/>
    <w:rsid w:val="00DC77AF"/>
    <w:rPr>
      <w:sz w:val="24"/>
      <w:szCs w:val="24"/>
    </w:rPr>
  </w:style>
  <w:style w:type="paragraph" w:styleId="ae">
    <w:name w:val="Balloon Text"/>
    <w:basedOn w:val="a"/>
    <w:link w:val="af"/>
    <w:rsid w:val="00B136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13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9</cp:revision>
  <cp:lastPrinted>2021-08-09T05:33:00Z</cp:lastPrinted>
  <dcterms:created xsi:type="dcterms:W3CDTF">2021-07-19T10:18:00Z</dcterms:created>
  <dcterms:modified xsi:type="dcterms:W3CDTF">2021-09-08T13:05:00Z</dcterms:modified>
</cp:coreProperties>
</file>